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D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5BB88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第十二届（2025年度）山东省人力资源社会</w:t>
      </w:r>
    </w:p>
    <w:p w14:paraId="69E60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保障科研成果申报材料要求</w:t>
      </w:r>
    </w:p>
    <w:p w14:paraId="46980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申报成果类型</w:t>
      </w:r>
    </w:p>
    <w:p w14:paraId="6DF60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02A414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2.论文集一般不作为著作申报，其中的单篇文章可作为论文申报，但同一作者论述同一主题的论文集可作为著作申报。</w:t>
      </w:r>
    </w:p>
    <w:p w14:paraId="774AF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718F8B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二、时限要求</w:t>
      </w:r>
    </w:p>
    <w:p w14:paraId="5B13F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论文以发表时间为准；著作以第1版印刷时间为准；调研报告以报告完成、批示或采用时间为准；课题（项目）以成果通过鉴定的时间为准。所有成果不以写作时间及“前言”“后记”中的说明或其他证明为据。</w:t>
      </w:r>
    </w:p>
    <w:p w14:paraId="20845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三、署名要求</w:t>
      </w:r>
    </w:p>
    <w:p w14:paraId="3141A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6AE0C1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四、申报主体要求</w:t>
      </w:r>
    </w:p>
    <w:p w14:paraId="767112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12EBC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2.著作由作者或主编申报，版权页上署名的顾问、编委、主审等不具有申报权。不能以著作节选章节具名申报。</w:t>
      </w:r>
    </w:p>
    <w:p w14:paraId="67B13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3.多人合作成果不能以个人名义申报，须与合作者共同具名申报。</w:t>
      </w:r>
    </w:p>
    <w:p w14:paraId="26466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4.中央驻鲁单位的科研成果可以申报。与中央有关部门或外省合作成果，其中我省人员为主要负责人或第一作者的研究成果可以申报。</w:t>
      </w:r>
    </w:p>
    <w:p w14:paraId="0F3C0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五、不得申报情形</w:t>
      </w:r>
    </w:p>
    <w:p w14:paraId="15F3B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1.与人力资源和社会保障工作内容无关的成果。</w:t>
      </w:r>
    </w:p>
    <w:p w14:paraId="31806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2.不符合查重比例要求的成果。</w:t>
      </w:r>
    </w:p>
    <w:p w14:paraId="18CAE7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3.公文、法律、法规等条文性文件。</w:t>
      </w:r>
    </w:p>
    <w:p w14:paraId="712CF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4.保密期内的成果。</w:t>
      </w:r>
    </w:p>
    <w:p w14:paraId="678DD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5.知识产权有争议的成果。</w:t>
      </w:r>
    </w:p>
    <w:p w14:paraId="6B307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6.增刊上发表的论文。</w:t>
      </w:r>
    </w:p>
    <w:p w14:paraId="398D0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7.教材、教辅类的成果。</w:t>
      </w:r>
    </w:p>
    <w:p w14:paraId="2AEEA77B"/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0734"/>
    <w:rsid w:val="46337F59"/>
    <w:rsid w:val="7D8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2026-05-06T02:24:00Z</dcterms:created>
  <dc:creator>草莓啾啾</dc:creator>
  <cp:lastModifiedBy>草莓啾啾</cp:lastModifiedBy>
  <dcterms:modified xsi:type="dcterms:W3CDTF">2026-05-06T02:24:55Z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AF5FCD03879F49F3B4DFA4DC907BE67D_11</vt:lpwstr>
  </property>
  <property fmtid="{D5CDD505-2E9C-101B-9397-08002B2CF9AE}" pid="4" name="KSOTemplateDocerSaveRecord">
    <vt:lpwstr>eyJoZGlkIjoiNTkyZWU3NWI1MzA4NWZhNWEyMWExZGFhYzBmZDQ1YjUiLCJ1c2VySWQiOiI1Mjc5ODEyNjcifQ==</vt:lpwstr>
  </property>
</Properties>
</file>