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bidi w:val="0"/>
        <w:ind w:leftChars="0"/>
        <w:jc w:val="center"/>
        <w:rPr>
          <w:rFonts w:hint="default"/>
          <w:lang w:val="en-US" w:eastAsia="zh-CN"/>
        </w:rPr>
      </w:pPr>
      <w:bookmarkStart w:id="0" w:name="_Toc23684"/>
      <w:r>
        <w:rPr>
          <w:rFonts w:hint="eastAsia" w:ascii="华文中宋" w:hAnsi="华文中宋" w:eastAsia="华文中宋" w:cs="华文中宋"/>
          <w:b/>
          <w:bCs/>
          <w:lang w:val="en-US" w:eastAsia="zh-CN"/>
        </w:rPr>
        <w:t>社团管理服务平台</w:t>
      </w:r>
      <w:bookmarkEnd w:id="0"/>
      <w:r>
        <w:rPr>
          <w:rFonts w:hint="eastAsia" w:ascii="华文中宋" w:hAnsi="华文中宋" w:eastAsia="华文中宋" w:cs="华文中宋"/>
          <w:b/>
          <w:bCs/>
          <w:lang w:val="en-US" w:eastAsia="zh-CN"/>
        </w:rPr>
        <w:t>-换届备案服务指南</w:t>
      </w:r>
    </w:p>
    <w:p>
      <w:pPr>
        <w:pStyle w:val="3"/>
        <w:numPr>
          <w:ilvl w:val="1"/>
          <w:numId w:val="0"/>
        </w:numPr>
        <w:bidi w:val="0"/>
        <w:ind w:leftChars="0"/>
        <w:rPr>
          <w:rFonts w:hint="default"/>
          <w:lang w:val="en-US" w:eastAsia="zh-CN"/>
        </w:rPr>
      </w:pPr>
      <w:bookmarkStart w:id="1" w:name="_Toc534"/>
      <w:r>
        <w:rPr>
          <w:rFonts w:hint="eastAsia"/>
          <w:lang w:val="en-US" w:eastAsia="zh-CN"/>
        </w:rPr>
        <w:t>一、模块简介</w:t>
      </w:r>
      <w:bookmarkEnd w:id="1"/>
      <w:r>
        <w:rPr>
          <w:rFonts w:hint="eastAsia"/>
          <w:lang w:val="en-US" w:eastAsia="zh-CN"/>
        </w:rPr>
        <w:t xml:space="preserve"> </w:t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换届备案主要为社团提供正常换届、延迟换届、提前换届业务办理服务</w:t>
      </w:r>
      <w:r>
        <w:rPr>
          <w:rFonts w:hint="eastAsia"/>
        </w:rPr>
        <w:t>。</w:t>
      </w:r>
    </w:p>
    <w:p>
      <w:pPr>
        <w:bidi w:val="0"/>
        <w:ind w:left="0" w:leftChars="0" w:firstLine="0" w:firstLineChars="0"/>
        <w:jc w:val="center"/>
        <w:rPr>
          <w:rFonts w:hint="eastAsia"/>
        </w:rPr>
      </w:pPr>
      <w:r>
        <w:drawing>
          <wp:inline distT="0" distB="0" distL="114300" distR="114300">
            <wp:extent cx="4921250" cy="186690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212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" w:name="_GoBack"/>
      <w:bookmarkEnd w:id="3"/>
    </w:p>
    <w:p>
      <w:pPr>
        <w:pStyle w:val="3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bookmarkStart w:id="2" w:name="_Toc2849"/>
      <w:r>
        <w:rPr>
          <w:rFonts w:hint="eastAsia"/>
          <w:lang w:val="en-US" w:eastAsia="zh-CN"/>
        </w:rPr>
        <w:t>二、操作步骤</w:t>
      </w:r>
      <w:bookmarkEnd w:id="2"/>
    </w:p>
    <w:p>
      <w:pPr>
        <w:bidi w:val="0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【正常换届】</w:t>
      </w:r>
    </w:p>
    <w:p>
      <w:pPr>
        <w:numPr>
          <w:ilvl w:val="0"/>
          <w:numId w:val="2"/>
        </w:numPr>
        <w:bidi w:val="0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点击方案申请，填写换届信息。</w:t>
      </w:r>
    </w:p>
    <w:p>
      <w:pPr>
        <w:numPr>
          <w:numId w:val="0"/>
        </w:numPr>
        <w:bidi w:val="0"/>
        <w:jc w:val="center"/>
        <w:rPr>
          <w:rFonts w:hint="default"/>
          <w:b w:val="0"/>
          <w:bCs w:val="0"/>
          <w:lang w:val="en-US" w:eastAsia="zh-CN"/>
        </w:rPr>
      </w:pPr>
      <w:r>
        <w:drawing>
          <wp:inline distT="0" distB="0" distL="114300" distR="114300">
            <wp:extent cx="4921250" cy="1866900"/>
            <wp:effectExtent l="0" t="0" r="635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212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bidi w:val="0"/>
      </w:pPr>
      <w:r>
        <w:drawing>
          <wp:inline distT="0" distB="0" distL="114300" distR="114300">
            <wp:extent cx="5266055" cy="1895475"/>
            <wp:effectExtent l="0" t="0" r="444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类型选择正常换届，点击提交等待社科联审核。</w:t>
      </w:r>
    </w:p>
    <w:p>
      <w:pPr>
        <w:numPr>
          <w:ilvl w:val="0"/>
          <w:numId w:val="2"/>
        </w:numPr>
        <w:bidi w:val="0"/>
        <w:ind w:left="0" w:leftChars="0" w:firstLine="56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方案申请审核通过后，点击换届备案，更新社会团体负责人（会长、副会长、秘书长）及监事长名单。</w:t>
      </w:r>
    </w:p>
    <w:p>
      <w:pPr>
        <w:numPr>
          <w:numId w:val="0"/>
        </w:numPr>
        <w:bidi w:val="0"/>
        <w:jc w:val="center"/>
      </w:pPr>
      <w:r>
        <w:drawing>
          <wp:inline distT="0" distB="0" distL="114300" distR="114300">
            <wp:extent cx="4921250" cy="1866900"/>
            <wp:effectExtent l="0" t="0" r="635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212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可以进行新增、变动、删除。</w:t>
      </w:r>
    </w:p>
    <w:p>
      <w:pPr>
        <w:numPr>
          <w:numId w:val="0"/>
        </w:numPr>
        <w:bidi w:val="0"/>
        <w:jc w:val="center"/>
      </w:pPr>
      <w:r>
        <w:drawing>
          <wp:inline distT="0" distB="0" distL="114300" distR="114300">
            <wp:extent cx="4792980" cy="3014345"/>
            <wp:effectExtent l="0" t="0" r="7620" b="8255"/>
            <wp:docPr id="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92980" cy="301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bidi w:val="0"/>
      </w:pPr>
      <w:r>
        <w:drawing>
          <wp:inline distT="0" distB="0" distL="114300" distR="114300">
            <wp:extent cx="5269230" cy="5019675"/>
            <wp:effectExtent l="0" t="0" r="127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01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bidi w:val="0"/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点击确定保存并点击进入下一步。</w:t>
      </w:r>
    </w:p>
    <w:p>
      <w:pPr>
        <w:numPr>
          <w:ilvl w:val="0"/>
          <w:numId w:val="2"/>
        </w:numPr>
        <w:bidi w:val="0"/>
        <w:ind w:left="0" w:leftChars="0" w:firstLine="56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下载模板后签字盖章后扫描为PDF格式文件上传，点击下一步。</w:t>
      </w:r>
    </w:p>
    <w:p>
      <w:pPr>
        <w:bidi w:val="0"/>
        <w:ind w:left="0" w:leftChars="0" w:firstLine="0" w:firstLineChars="0"/>
        <w:jc w:val="center"/>
      </w:pPr>
      <w:r>
        <w:drawing>
          <wp:inline distT="0" distB="0" distL="114300" distR="114300">
            <wp:extent cx="4517390" cy="2361565"/>
            <wp:effectExtent l="0" t="0" r="3810" b="635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17390" cy="236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确定信息无误后点击下一步，等待社科联审核。</w:t>
      </w:r>
    </w:p>
    <w:p>
      <w:pPr>
        <w:bidi w:val="0"/>
        <w:ind w:left="0" w:leftChars="0" w:firstLine="0" w:firstLineChars="0"/>
        <w:jc w:val="center"/>
      </w:pPr>
      <w:r>
        <w:drawing>
          <wp:inline distT="0" distB="0" distL="114300" distR="114300">
            <wp:extent cx="5266690" cy="2365375"/>
            <wp:effectExtent l="0" t="0" r="3810" b="9525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6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bidi w:val="0"/>
        <w:ind w:left="0" w:leftChars="0" w:firstLine="56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社科联审核通过后下载社会团体负责人变动申请表，盖章扫描后上传，完成正常换届流程。</w:t>
      </w:r>
    </w:p>
    <w:p>
      <w:pPr>
        <w:bidi w:val="0"/>
        <w:ind w:left="0" w:leftChars="0" w:firstLine="0" w:firstLine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69865" cy="1689735"/>
            <wp:effectExtent l="0" t="0" r="0" b="0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rcRect t="905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68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ind w:left="0" w:leftChars="0" w:firstLine="0" w:firstLineChars="0"/>
      </w:pPr>
      <w:r>
        <w:drawing>
          <wp:inline distT="0" distB="0" distL="114300" distR="114300">
            <wp:extent cx="5254625" cy="2976880"/>
            <wp:effectExtent l="0" t="0" r="3175" b="7620"/>
            <wp:docPr id="1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rcRect t="5297" b="5732"/>
                    <a:stretch>
                      <a:fillRect/>
                    </a:stretch>
                  </pic:blipFill>
                  <pic:spPr>
                    <a:xfrm>
                      <a:off x="0" y="0"/>
                      <a:ext cx="5254625" cy="297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</w:p>
    <w:p>
      <w:pPr>
        <w:bidi w:val="0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【提前(延迟)换届】</w:t>
      </w:r>
    </w:p>
    <w:p>
      <w:pPr>
        <w:numPr>
          <w:ilvl w:val="0"/>
          <w:numId w:val="3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点击提前(延迟)换届。</w:t>
      </w:r>
    </w:p>
    <w:p>
      <w:pPr>
        <w:numPr>
          <w:numId w:val="0"/>
        </w:numPr>
        <w:bidi w:val="0"/>
        <w:jc w:val="center"/>
      </w:pPr>
      <w:r>
        <w:drawing>
          <wp:inline distT="0" distB="0" distL="114300" distR="114300">
            <wp:extent cx="4921250" cy="1866900"/>
            <wp:effectExtent l="0" t="0" r="635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212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bidi w:val="0"/>
        <w:ind w:left="0" w:leftChars="0" w:firstLine="56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填写提前(延迟)换届原因及说明，点击提交等待社科联审核。</w:t>
      </w:r>
    </w:p>
    <w:p>
      <w:pPr>
        <w:numPr>
          <w:numId w:val="0"/>
        </w:numPr>
        <w:bidi w:val="0"/>
        <w:jc w:val="both"/>
      </w:pPr>
      <w:r>
        <w:drawing>
          <wp:inline distT="0" distB="0" distL="114300" distR="114300">
            <wp:extent cx="5270500" cy="1889125"/>
            <wp:effectExtent l="0" t="0" r="0" b="3175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88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bidi w:val="0"/>
        <w:jc w:val="center"/>
      </w:pPr>
      <w:r>
        <w:drawing>
          <wp:inline distT="0" distB="0" distL="114300" distR="114300">
            <wp:extent cx="2191385" cy="3247390"/>
            <wp:effectExtent l="0" t="0" r="5715" b="3810"/>
            <wp:docPr id="1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91385" cy="324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bidi w:val="0"/>
        <w:jc w:val="center"/>
      </w:pPr>
    </w:p>
    <w:p>
      <w:pPr>
        <w:numPr>
          <w:ilvl w:val="0"/>
          <w:numId w:val="2"/>
        </w:numPr>
        <w:bidi w:val="0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审核通过后点击方案申请，填写换届信息。</w:t>
      </w:r>
    </w:p>
    <w:p>
      <w:pPr>
        <w:numPr>
          <w:ilvl w:val="0"/>
          <w:numId w:val="0"/>
        </w:numPr>
        <w:bidi w:val="0"/>
        <w:jc w:val="center"/>
        <w:rPr>
          <w:rFonts w:hint="default"/>
          <w:b w:val="0"/>
          <w:bCs w:val="0"/>
          <w:lang w:val="en-US" w:eastAsia="zh-CN"/>
        </w:rPr>
      </w:pPr>
      <w:r>
        <w:drawing>
          <wp:inline distT="0" distB="0" distL="114300" distR="114300">
            <wp:extent cx="4921250" cy="1866900"/>
            <wp:effectExtent l="0" t="0" r="635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212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</w:pPr>
      <w:r>
        <w:drawing>
          <wp:inline distT="0" distB="0" distL="114300" distR="114300">
            <wp:extent cx="5274310" cy="1892935"/>
            <wp:effectExtent l="0" t="0" r="8890" b="12065"/>
            <wp:docPr id="2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9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类型选择提前换届或延期换届，点击提交等待社科联审核。</w:t>
      </w:r>
    </w:p>
    <w:p>
      <w:pPr>
        <w:numPr>
          <w:ilvl w:val="0"/>
          <w:numId w:val="2"/>
        </w:numPr>
        <w:bidi w:val="0"/>
        <w:ind w:left="0" w:leftChars="0" w:firstLine="56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方案申请审核通过后，点击换届备案，更新社会团体负责人（会长、副会长、秘书长）及监事长名单。</w:t>
      </w:r>
    </w:p>
    <w:p>
      <w:pPr>
        <w:numPr>
          <w:ilvl w:val="0"/>
          <w:numId w:val="0"/>
        </w:numPr>
        <w:bidi w:val="0"/>
        <w:jc w:val="center"/>
      </w:pPr>
      <w:r>
        <w:drawing>
          <wp:inline distT="0" distB="0" distL="114300" distR="114300">
            <wp:extent cx="4921250" cy="1866900"/>
            <wp:effectExtent l="0" t="0" r="635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212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可以进行新增、变动、删除。</w:t>
      </w:r>
    </w:p>
    <w:p>
      <w:pPr>
        <w:numPr>
          <w:ilvl w:val="0"/>
          <w:numId w:val="0"/>
        </w:numPr>
        <w:bidi w:val="0"/>
        <w:jc w:val="center"/>
      </w:pPr>
      <w:r>
        <w:drawing>
          <wp:inline distT="0" distB="0" distL="114300" distR="114300">
            <wp:extent cx="4792980" cy="3014345"/>
            <wp:effectExtent l="0" t="0" r="7620" b="8255"/>
            <wp:docPr id="2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92980" cy="301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</w:pPr>
      <w:r>
        <w:drawing>
          <wp:inline distT="0" distB="0" distL="114300" distR="114300">
            <wp:extent cx="5269230" cy="5019675"/>
            <wp:effectExtent l="0" t="0" r="127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01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点击确定保存并点击进入下一步。</w:t>
      </w:r>
    </w:p>
    <w:p>
      <w:pPr>
        <w:numPr>
          <w:ilvl w:val="0"/>
          <w:numId w:val="2"/>
        </w:numPr>
        <w:bidi w:val="0"/>
        <w:ind w:left="0" w:leftChars="0" w:firstLine="56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下载模板后签字盖章后扫描为PDF格式文件上传，点击下一步。</w:t>
      </w:r>
    </w:p>
    <w:p>
      <w:pPr>
        <w:bidi w:val="0"/>
        <w:ind w:left="0" w:leftChars="0" w:firstLine="0" w:firstLineChars="0"/>
        <w:jc w:val="center"/>
      </w:pPr>
      <w:r>
        <w:drawing>
          <wp:inline distT="0" distB="0" distL="114300" distR="114300">
            <wp:extent cx="4517390" cy="2361565"/>
            <wp:effectExtent l="0" t="0" r="3810" b="635"/>
            <wp:docPr id="2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17390" cy="236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确定信息无误后点击下一步，等待社科联审核。</w:t>
      </w:r>
    </w:p>
    <w:p>
      <w:pPr>
        <w:bidi w:val="0"/>
        <w:ind w:left="0" w:leftChars="0" w:firstLine="0" w:firstLineChars="0"/>
        <w:jc w:val="center"/>
      </w:pPr>
      <w:r>
        <w:drawing>
          <wp:inline distT="0" distB="0" distL="114300" distR="114300">
            <wp:extent cx="5266690" cy="2365375"/>
            <wp:effectExtent l="0" t="0" r="3810" b="9525"/>
            <wp:docPr id="2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6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bidi w:val="0"/>
        <w:ind w:left="0" w:leftChars="0" w:firstLine="56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社科联审核通过后下载社会团体负责人变动申请表，盖章扫描后上传，完成提前(延迟)换届流程。</w:t>
      </w:r>
    </w:p>
    <w:p>
      <w:pPr>
        <w:bidi w:val="0"/>
        <w:ind w:left="0" w:leftChars="0" w:firstLine="0" w:firstLine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69865" cy="1689735"/>
            <wp:effectExtent l="0" t="0" r="635" b="12065"/>
            <wp:docPr id="2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rcRect t="905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68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bidi w:val="0"/>
        <w:jc w:val="both"/>
      </w:pPr>
      <w:r>
        <w:drawing>
          <wp:inline distT="0" distB="0" distL="114300" distR="114300">
            <wp:extent cx="5254625" cy="2976880"/>
            <wp:effectExtent l="0" t="0" r="3175" b="7620"/>
            <wp:docPr id="2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rcRect t="5297" b="5732"/>
                    <a:stretch>
                      <a:fillRect/>
                    </a:stretch>
                  </pic:blipFill>
                  <pic:spPr>
                    <a:xfrm>
                      <a:off x="0" y="0"/>
                      <a:ext cx="5254625" cy="297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bidi w:val="0"/>
        <w:jc w:val="center"/>
      </w:pPr>
    </w:p>
    <w:p>
      <w:pPr>
        <w:numPr>
          <w:numId w:val="0"/>
        </w:numPr>
        <w:bidi w:val="0"/>
        <w:jc w:val="both"/>
        <w:rPr>
          <w:rFonts w:hint="default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E811F9DE-B0D6-4A97-AA5D-449ED8644BD1}"/>
  </w:font>
  <w:font w:name="阿里健康体2.0 中文 85 B">
    <w:panose1 w:val="02000700000000000000"/>
    <w:charset w:val="86"/>
    <w:family w:val="auto"/>
    <w:pitch w:val="default"/>
    <w:sig w:usb0="A00002BF" w:usb1="184F6CFA" w:usb2="00000012" w:usb3="00000000" w:csb0="00040001" w:csb1="00000000"/>
    <w:embedRegular r:id="rId2" w:fontKey="{B760A19C-8A00-4420-B8A5-8F198AC00295}"/>
  </w:font>
  <w:font w:name="汉仪雅酷黑 85W">
    <w:panose1 w:val="020B0904020202020204"/>
    <w:charset w:val="86"/>
    <w:family w:val="auto"/>
    <w:pitch w:val="default"/>
    <w:sig w:usb0="A00002FF" w:usb1="28C17CFA" w:usb2="00000016" w:usb3="00000000" w:csb0="2004000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</w:pPr>
                          <w:r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  <w:t xml:space="preserve">第 </w:t>
                          </w:r>
                          <w:r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  <w:fldChar w:fldCharType="begin"/>
                          </w:r>
                          <w:r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  <w:fldChar w:fldCharType="separate"/>
                          </w:r>
                          <w:r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  <w:t>1</w:t>
                          </w:r>
                          <w:r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  <w:fldChar w:fldCharType="end"/>
                          </w:r>
                          <w:r>
                            <w:rPr>
                              <w:rFonts w:hint="eastAsia" w:ascii="阿里健康体2.0 中文 85 B" w:hAnsi="阿里健康体2.0 中文 85 B" w:eastAsia="阿里健康体2.0 中文 85 B" w:cs="阿里健康体2.0 中文 85 B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</w:pPr>
                    <w:r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  <w:t xml:space="preserve">第 </w:t>
                    </w:r>
                    <w:r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  <w:fldChar w:fldCharType="begin"/>
                    </w:r>
                    <w:r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  <w:instrText xml:space="preserve"> PAGE  \* MERGEFORMAT </w:instrText>
                    </w:r>
                    <w:r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  <w:fldChar w:fldCharType="separate"/>
                    </w:r>
                    <w:r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  <w:t>1</w:t>
                    </w:r>
                    <w:r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  <w:fldChar w:fldCharType="end"/>
                    </w:r>
                    <w:r>
                      <w:rPr>
                        <w:rFonts w:hint="eastAsia" w:ascii="阿里健康体2.0 中文 85 B" w:hAnsi="阿里健康体2.0 中文 85 B" w:eastAsia="阿里健康体2.0 中文 85 B" w:cs="阿里健康体2.0 中文 85 B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single" w:color="auto" w:sz="4" w:space="1"/>
      </w:pBdr>
      <w:ind w:left="0" w:leftChars="0" w:firstLine="0" w:firstLineChars="0"/>
      <w:jc w:val="center"/>
      <w:rPr>
        <w:rFonts w:hint="default" w:ascii="阿里健康体2.0 中文 85 B" w:hAnsi="阿里健康体2.0 中文 85 B" w:eastAsia="阿里健康体2.0 中文 85 B" w:cs="阿里健康体2.0 中文 85 B"/>
        <w:lang w:val="en-US" w:eastAsia="zh-CN"/>
      </w:rPr>
    </w:pPr>
    <w:r>
      <w:rPr>
        <w:rFonts w:hint="eastAsia" w:ascii="阿里健康体2.0 中文 85 B" w:hAnsi="阿里健康体2.0 中文 85 B" w:eastAsia="阿里健康体2.0 中文 85 B" w:cs="阿里健康体2.0 中文 85 B"/>
        <w:spacing w:val="20"/>
        <w:sz w:val="18"/>
        <w:lang w:val="en-US" w:eastAsia="zh-CN"/>
      </w:rPr>
      <w:t>山东省社会科学界联合</w:t>
    </w:r>
    <w:r>
      <w:rPr>
        <w:rFonts w:hint="eastAsia" w:ascii="阿里健康体2.0 中文 85 B" w:hAnsi="阿里健康体2.0 中文 85 B" w:eastAsia="阿里健康体2.0 中文 85 B" w:cs="阿里健康体2.0 中文 85 B"/>
        <w:lang w:val="en-US" w:eastAsia="zh-CN"/>
      </w:rPr>
      <w:t>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BA02B3"/>
    <w:multiLevelType w:val="singleLevel"/>
    <w:tmpl w:val="B9BA02B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86213D0"/>
    <w:multiLevelType w:val="multilevel"/>
    <w:tmpl w:val="D86213D0"/>
    <w:lvl w:ilvl="0" w:tentative="0">
      <w:start w:val="1"/>
      <w:numFmt w:val="chineseCounting"/>
      <w:pStyle w:val="2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6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abstractNum w:abstractNumId="2">
    <w:nsid w:val="5FF3128A"/>
    <w:multiLevelType w:val="singleLevel"/>
    <w:tmpl w:val="5FF3128A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iYTc5NTNmZDA4MTliOGI0YzM2NzNkNzJjNjM5NmYifQ=="/>
  </w:docVars>
  <w:rsids>
    <w:rsidRoot w:val="00000000"/>
    <w:rsid w:val="00621C19"/>
    <w:rsid w:val="00A778F4"/>
    <w:rsid w:val="03CA1FAF"/>
    <w:rsid w:val="0653557C"/>
    <w:rsid w:val="06F3181D"/>
    <w:rsid w:val="07E1340B"/>
    <w:rsid w:val="12E71A2B"/>
    <w:rsid w:val="152F4368"/>
    <w:rsid w:val="15877D00"/>
    <w:rsid w:val="15B4464C"/>
    <w:rsid w:val="1FE25B4B"/>
    <w:rsid w:val="22785953"/>
    <w:rsid w:val="2C8A6DF2"/>
    <w:rsid w:val="2F9C3561"/>
    <w:rsid w:val="31E80B23"/>
    <w:rsid w:val="34166A9F"/>
    <w:rsid w:val="34E7411D"/>
    <w:rsid w:val="395D6380"/>
    <w:rsid w:val="397B107A"/>
    <w:rsid w:val="3A0C6B4B"/>
    <w:rsid w:val="3D10065F"/>
    <w:rsid w:val="3EAF3CA0"/>
    <w:rsid w:val="4BB01540"/>
    <w:rsid w:val="4DF07DD6"/>
    <w:rsid w:val="4EF94AC3"/>
    <w:rsid w:val="503E39F1"/>
    <w:rsid w:val="511C0BCA"/>
    <w:rsid w:val="53B62265"/>
    <w:rsid w:val="549E58F0"/>
    <w:rsid w:val="58092109"/>
    <w:rsid w:val="5DFF1700"/>
    <w:rsid w:val="676A21A4"/>
    <w:rsid w:val="6A3D7B02"/>
    <w:rsid w:val="6EB40C6B"/>
    <w:rsid w:val="7443375B"/>
    <w:rsid w:val="79BE2333"/>
    <w:rsid w:val="7D375909"/>
    <w:rsid w:val="7E70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ind w:firstLine="880" w:firstLineChars="200"/>
      <w:jc w:val="both"/>
    </w:pPr>
    <w:rPr>
      <w:rFonts w:ascii="Times New Roman" w:hAnsi="Times New Roman" w:eastAsia="仿宋" w:cstheme="minorBidi"/>
      <w:kern w:val="2"/>
      <w:sz w:val="28"/>
      <w:szCs w:val="24"/>
      <w:lang w:val="en-US" w:eastAsia="zh-CN" w:bidi="ar-SA"/>
    </w:rPr>
  </w:style>
  <w:style w:type="paragraph" w:styleId="2">
    <w:name w:val="heading 1"/>
    <w:next w:val="1"/>
    <w:autoRedefine/>
    <w:qFormat/>
    <w:uiPriority w:val="9"/>
    <w:pPr>
      <w:keepNext/>
      <w:keepLines/>
      <w:numPr>
        <w:ilvl w:val="0"/>
        <w:numId w:val="1"/>
      </w:numPr>
      <w:spacing w:before="50" w:beforeLines="50" w:after="50" w:afterLines="50" w:line="288" w:lineRule="auto"/>
      <w:outlineLvl w:val="0"/>
    </w:pPr>
    <w:rPr>
      <w:rFonts w:eastAsia="黑体" w:asciiTheme="majorEastAsia" w:hAnsiTheme="majorEastAsia" w:cstheme="minorBidi"/>
      <w:b/>
      <w:bCs/>
      <w:kern w:val="44"/>
      <w:sz w:val="40"/>
      <w:szCs w:val="18"/>
      <w:lang w:val="en-US" w:eastAsia="zh-CN" w:bidi="ar-SA"/>
    </w:rPr>
  </w:style>
  <w:style w:type="paragraph" w:styleId="3">
    <w:name w:val="heading 2"/>
    <w:next w:val="1"/>
    <w:autoRedefine/>
    <w:unhideWhenUsed/>
    <w:qFormat/>
    <w:uiPriority w:val="9"/>
    <w:pPr>
      <w:numPr>
        <w:ilvl w:val="1"/>
        <w:numId w:val="1"/>
      </w:numPr>
      <w:tabs>
        <w:tab w:val="left" w:pos="0"/>
      </w:tabs>
      <w:spacing w:before="156" w:after="156"/>
      <w:ind w:left="0" w:firstLine="0"/>
      <w:outlineLvl w:val="1"/>
    </w:pPr>
    <w:rPr>
      <w:rFonts w:ascii="Arial" w:hAnsi="Arial" w:eastAsia="黑体" w:cstheme="minorBidi"/>
      <w:b/>
      <w:kern w:val="2"/>
      <w:sz w:val="32"/>
      <w:lang w:val="en-US" w:eastAsia="zh-CN" w:bidi="ar-SA"/>
    </w:rPr>
  </w:style>
  <w:style w:type="paragraph" w:styleId="4">
    <w:name w:val="heading 3"/>
    <w:next w:val="1"/>
    <w:autoRedefine/>
    <w:unhideWhenUsed/>
    <w:qFormat/>
    <w:uiPriority w:val="9"/>
    <w:pPr>
      <w:numPr>
        <w:ilvl w:val="2"/>
        <w:numId w:val="1"/>
      </w:numPr>
      <w:tabs>
        <w:tab w:val="left" w:pos="312"/>
      </w:tabs>
      <w:ind w:left="0" w:firstLine="400"/>
      <w:outlineLvl w:val="2"/>
    </w:pPr>
    <w:rPr>
      <w:rFonts w:ascii="Arial" w:hAnsi="Arial" w:eastAsia="黑体" w:cstheme="minorBidi"/>
      <w:b/>
      <w:kern w:val="2"/>
      <w:sz w:val="30"/>
      <w:szCs w:val="30"/>
      <w:lang w:val="en-US" w:eastAsia="zh-CN" w:bidi="ar-SA"/>
    </w:rPr>
  </w:style>
  <w:style w:type="paragraph" w:styleId="5">
    <w:name w:val="heading 4"/>
    <w:next w:val="1"/>
    <w:autoRedefine/>
    <w:unhideWhenUsed/>
    <w:qFormat/>
    <w:uiPriority w:val="9"/>
    <w:pPr>
      <w:numPr>
        <w:ilvl w:val="3"/>
        <w:numId w:val="1"/>
      </w:numPr>
      <w:ind w:left="0" w:firstLine="402"/>
      <w:outlineLvl w:val="3"/>
    </w:pPr>
    <w:rPr>
      <w:rFonts w:ascii="Arial" w:hAnsi="Arial" w:eastAsia="黑体" w:cstheme="minorBidi"/>
      <w:b/>
      <w:sz w:val="28"/>
      <w:lang w:val="en-US" w:eastAsia="zh-CN" w:bidi="ar-SA"/>
    </w:rPr>
  </w:style>
  <w:style w:type="paragraph" w:styleId="6">
    <w:name w:val="heading 5"/>
    <w:next w:val="1"/>
    <w:autoRedefine/>
    <w:unhideWhenUsed/>
    <w:qFormat/>
    <w:uiPriority w:val="9"/>
    <w:pPr>
      <w:numPr>
        <w:ilvl w:val="4"/>
        <w:numId w:val="1"/>
      </w:numPr>
      <w:tabs>
        <w:tab w:val="left" w:pos="312"/>
      </w:tabs>
      <w:spacing w:before="30" w:beforeLines="30" w:after="30" w:afterLines="30"/>
      <w:ind w:left="0" w:firstLine="402"/>
      <w:outlineLvl w:val="4"/>
    </w:pPr>
    <w:rPr>
      <w:rFonts w:ascii="Arial" w:hAnsi="Arial" w:eastAsiaTheme="majorEastAsia" w:cstheme="minorBidi"/>
      <w:b/>
      <w:sz w:val="24"/>
      <w:szCs w:val="22"/>
      <w:lang w:val="en-US" w:eastAsia="zh-CN" w:bidi="ar-SA"/>
    </w:rPr>
  </w:style>
  <w:style w:type="paragraph" w:styleId="7">
    <w:name w:val="heading 6"/>
    <w:next w:val="1"/>
    <w:autoRedefine/>
    <w:unhideWhenUsed/>
    <w:qFormat/>
    <w:uiPriority w:val="0"/>
    <w:pPr>
      <w:numPr>
        <w:ilvl w:val="5"/>
        <w:numId w:val="1"/>
      </w:numPr>
      <w:spacing w:before="30" w:beforeLines="30" w:after="30" w:afterLines="30" w:line="312" w:lineRule="auto"/>
      <w:ind w:left="0" w:firstLine="402"/>
      <w:outlineLvl w:val="5"/>
    </w:pPr>
    <w:rPr>
      <w:rFonts w:ascii="Arial" w:hAnsi="Arial" w:eastAsia="黑体" w:cstheme="minorBidi"/>
      <w:b/>
      <w:sz w:val="24"/>
      <w:lang w:val="en-US" w:eastAsia="zh-CN" w:bidi="ar-SA"/>
    </w:rPr>
  </w:style>
  <w:style w:type="paragraph" w:styleId="8">
    <w:name w:val="heading 7"/>
    <w:next w:val="1"/>
    <w:autoRedefine/>
    <w:unhideWhenUsed/>
    <w:qFormat/>
    <w:uiPriority w:val="0"/>
    <w:pPr>
      <w:numPr>
        <w:ilvl w:val="6"/>
        <w:numId w:val="1"/>
      </w:numPr>
      <w:spacing w:before="30" w:beforeLines="30" w:after="30" w:afterLines="30" w:line="312" w:lineRule="auto"/>
      <w:ind w:left="0" w:firstLine="402"/>
      <w:outlineLvl w:val="6"/>
    </w:pPr>
    <w:rPr>
      <w:rFonts w:ascii="Arial" w:hAnsi="Arial" w:eastAsia="黑体" w:cstheme="minorBidi"/>
      <w:b/>
      <w:sz w:val="24"/>
      <w:lang w:val="en-US" w:eastAsia="zh-CN" w:bidi="ar-SA"/>
    </w:rPr>
  </w:style>
  <w:style w:type="paragraph" w:styleId="9">
    <w:name w:val="heading 8"/>
    <w:next w:val="1"/>
    <w:autoRedefine/>
    <w:unhideWhenUsed/>
    <w:qFormat/>
    <w:uiPriority w:val="0"/>
    <w:pPr>
      <w:numPr>
        <w:ilvl w:val="7"/>
        <w:numId w:val="1"/>
      </w:numPr>
      <w:spacing w:before="30" w:beforeLines="30" w:after="30" w:afterLines="30" w:line="312" w:lineRule="auto"/>
      <w:ind w:left="0" w:firstLine="402"/>
      <w:outlineLvl w:val="7"/>
    </w:pPr>
    <w:rPr>
      <w:rFonts w:eastAsia="黑体" w:asciiTheme="majorAscii" w:hAnsiTheme="majorAscii" w:cstheme="majorBidi"/>
      <w:b/>
      <w:sz w:val="24"/>
      <w:lang w:val="en-US" w:eastAsia="zh-CN" w:bidi="ar-SA"/>
    </w:rPr>
  </w:style>
  <w:style w:type="paragraph" w:styleId="10">
    <w:name w:val="heading 9"/>
    <w:next w:val="1"/>
    <w:autoRedefine/>
    <w:unhideWhenUsed/>
    <w:qFormat/>
    <w:uiPriority w:val="0"/>
    <w:pPr>
      <w:numPr>
        <w:ilvl w:val="8"/>
        <w:numId w:val="1"/>
      </w:numPr>
      <w:spacing w:before="30" w:beforeLines="30" w:after="30" w:afterLines="30" w:line="312" w:lineRule="auto"/>
      <w:ind w:left="0" w:firstLine="402"/>
      <w:outlineLvl w:val="8"/>
    </w:pPr>
    <w:rPr>
      <w:rFonts w:eastAsia="黑体" w:asciiTheme="majorAscii" w:hAnsiTheme="majorAscii" w:cstheme="majorBidi"/>
      <w:b/>
      <w:sz w:val="24"/>
      <w:szCs w:val="21"/>
      <w:lang w:val="en-US" w:eastAsia="zh-CN" w:bidi="ar-SA"/>
    </w:rPr>
  </w:style>
  <w:style w:type="character" w:default="1" w:styleId="22">
    <w:name w:val="Default Paragraph Font"/>
    <w:autoRedefine/>
    <w:semiHidden/>
    <w:qFormat/>
    <w:uiPriority w:val="0"/>
  </w:style>
  <w:style w:type="table" w:default="1" w:styleId="2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 Indent"/>
    <w:basedOn w:val="1"/>
    <w:autoRedefine/>
    <w:qFormat/>
    <w:uiPriority w:val="0"/>
    <w:pPr>
      <w:spacing w:after="120" w:afterLines="0" w:afterAutospacing="0"/>
      <w:ind w:left="420" w:leftChars="200"/>
    </w:pPr>
  </w:style>
  <w:style w:type="paragraph" w:styleId="12">
    <w:name w:val="toc 3"/>
    <w:basedOn w:val="1"/>
    <w:next w:val="1"/>
    <w:uiPriority w:val="0"/>
    <w:pPr>
      <w:ind w:left="840" w:leftChars="400"/>
    </w:p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5">
    <w:name w:val="toc 1"/>
    <w:basedOn w:val="1"/>
    <w:next w:val="1"/>
    <w:qFormat/>
    <w:uiPriority w:val="0"/>
  </w:style>
  <w:style w:type="paragraph" w:styleId="16">
    <w:name w:val="Subtitle"/>
    <w:basedOn w:val="1"/>
    <w:autoRedefine/>
    <w:qFormat/>
    <w:uiPriority w:val="0"/>
    <w:pPr>
      <w:spacing w:before="120" w:beforeLines="0" w:beforeAutospacing="0" w:after="60" w:afterLines="0" w:afterAutospacing="0" w:line="312" w:lineRule="auto"/>
      <w:jc w:val="center"/>
      <w:outlineLvl w:val="1"/>
    </w:pPr>
    <w:rPr>
      <w:rFonts w:ascii="Arial" w:hAnsi="Arial"/>
      <w:b/>
      <w:kern w:val="28"/>
      <w:sz w:val="32"/>
    </w:rPr>
  </w:style>
  <w:style w:type="paragraph" w:styleId="17">
    <w:name w:val="toc 2"/>
    <w:basedOn w:val="1"/>
    <w:next w:val="1"/>
    <w:autoRedefine/>
    <w:qFormat/>
    <w:uiPriority w:val="0"/>
    <w:pPr>
      <w:ind w:left="420" w:leftChars="200"/>
    </w:pPr>
  </w:style>
  <w:style w:type="paragraph" w:styleId="18">
    <w:name w:val="Normal (Web)"/>
    <w:basedOn w:val="1"/>
    <w:autoRedefine/>
    <w:qFormat/>
    <w:uiPriority w:val="0"/>
    <w:rPr>
      <w:sz w:val="24"/>
    </w:rPr>
  </w:style>
  <w:style w:type="paragraph" w:styleId="19">
    <w:name w:val="Title"/>
    <w:basedOn w:val="1"/>
    <w:autoRedefine/>
    <w:qFormat/>
    <w:uiPriority w:val="10"/>
    <w:pPr>
      <w:spacing w:line="240" w:lineRule="auto"/>
      <w:ind w:firstLine="0" w:firstLineChars="0"/>
      <w:jc w:val="center"/>
      <w:outlineLvl w:val="0"/>
    </w:pPr>
    <w:rPr>
      <w:rFonts w:asciiTheme="majorEastAsia" w:hAnsiTheme="majorEastAsia"/>
      <w:b/>
      <w:sz w:val="52"/>
      <w:szCs w:val="44"/>
    </w:rPr>
  </w:style>
  <w:style w:type="paragraph" w:styleId="20">
    <w:name w:val="Body Text First Indent 2"/>
    <w:basedOn w:val="11"/>
    <w:autoRedefine/>
    <w:qFormat/>
    <w:uiPriority w:val="0"/>
    <w:pPr>
      <w:ind w:firstLine="420" w:firstLineChars="200"/>
    </w:pPr>
  </w:style>
  <w:style w:type="character" w:styleId="23">
    <w:name w:val="Strong"/>
    <w:basedOn w:val="22"/>
    <w:autoRedefine/>
    <w:qFormat/>
    <w:uiPriority w:val="22"/>
    <w:rPr>
      <w:rFonts w:ascii="Arial" w:hAnsi="Arial" w:eastAsia="黑体"/>
      <w:b/>
      <w:color w:val="auto"/>
      <w:u w:val="single"/>
    </w:rPr>
  </w:style>
  <w:style w:type="character" w:styleId="24">
    <w:name w:val="Emphasis"/>
    <w:basedOn w:val="22"/>
    <w:autoRedefine/>
    <w:qFormat/>
    <w:uiPriority w:val="20"/>
    <w:rPr>
      <w:rFonts w:ascii="Arial" w:hAnsi="Arial" w:eastAsia="黑体"/>
      <w:b/>
      <w:bCs/>
      <w:i/>
      <w:color w:val="auto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2023-07-31T11:21:00Z</dcterms:created>
  <dc:creator>86153</dc:creator>
  <cp:lastModifiedBy>Bzlg</cp:lastModifiedBy>
  <dcterms:modified xsi:type="dcterms:W3CDTF">2024-03-05T09:33:04Z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3944B9D4B3C8454E80B9E3DBFF300FBE_13</vt:lpwstr>
  </property>
</Properties>
</file>