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52"/>
          <w:szCs w:val="52"/>
          <w:lang w:val="en-US" w:eastAsia="zh-CN"/>
        </w:rPr>
      </w:pPr>
      <w:r>
        <w:rPr>
          <w:rFonts w:hint="eastAsia" w:ascii="楷体" w:hAnsi="楷体" w:eastAsia="楷体" w:cs="楷体"/>
          <w:sz w:val="52"/>
          <w:szCs w:val="52"/>
          <w:lang w:val="en-US" w:eastAsia="zh-CN"/>
        </w:rPr>
        <w:t>自主实习操作手册</w:t>
      </w:r>
    </w:p>
    <w:p>
      <w:pPr>
        <w:numPr>
          <w:ilvl w:val="0"/>
          <w:numId w:val="1"/>
        </w:numPr>
        <w:jc w:val="left"/>
        <w:rPr>
          <w:rFonts w:hint="eastAsia" w:ascii="楷体" w:hAnsi="楷体" w:eastAsia="楷体" w:cs="楷体"/>
          <w:sz w:val="40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创建实践课程（</w:t>
      </w:r>
      <w:r>
        <w:rPr>
          <w:rFonts w:hint="eastAsia" w:ascii="楷体" w:hAnsi="楷体" w:eastAsia="楷体" w:cs="楷体"/>
          <w:b/>
          <w:bCs/>
          <w:color w:val="FF0000"/>
          <w:sz w:val="32"/>
          <w:szCs w:val="32"/>
          <w:lang w:val="en-US" w:eastAsia="zh-CN"/>
        </w:rPr>
        <w:t>如果实习课程以创建，可不用创建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4150" cy="1441450"/>
            <wp:effectExtent l="0" t="0" r="12700" b="6350"/>
            <wp:docPr id="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在实践教学模块，实习计划里创建实习计划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2880" cy="1715770"/>
            <wp:effectExtent l="0" t="0" r="13970" b="17780"/>
            <wp:docPr id="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3、选择对应的实践课程，对应的专业班级（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点击空白处默认为确定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），实习的学期（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填写好实习时间会自动关联学期，也可自行选择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），填写实习计划名字，选择实习时间和实习负责人（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1-3位即可，负责人不等同于指导老师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3460750"/>
            <wp:effectExtent l="0" t="0" r="4445" b="6350"/>
            <wp:docPr id="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6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4、设置实习要求（签到，三方协议，周日志，实习报告，成绩鉴定表，评分设置）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5420" cy="339090"/>
            <wp:effectExtent l="0" t="0" r="11430" b="3810"/>
            <wp:docPr id="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6055" cy="2753360"/>
            <wp:effectExtent l="0" t="0" r="10795" b="8890"/>
            <wp:docPr id="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  <w:bookmarkStart w:id="0" w:name="_GoBack"/>
      <w:r>
        <w:drawing>
          <wp:inline distT="0" distB="0" distL="114300" distR="114300">
            <wp:extent cx="5271135" cy="2351405"/>
            <wp:effectExtent l="0" t="0" r="5715" b="10795"/>
            <wp:docPr id="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7960" cy="1687195"/>
            <wp:effectExtent l="0" t="0" r="8890" b="8255"/>
            <wp:docPr id="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2"/>
        </w:num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设置具体的实习项目（1、新建自主安排，2、设置自主实习要求，岗位审核，实习时间，安排学生，岗位证明，安全责任书，3、关联指导老师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-也可直接发布项目去实习明细中批量关联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7325" cy="298450"/>
            <wp:effectExtent l="0" t="0" r="9525" b="6350"/>
            <wp:docPr id="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4988560" cy="2721610"/>
            <wp:effectExtent l="0" t="0" r="2540" b="2540"/>
            <wp:docPr id="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8560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2"/>
        </w:num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关联指导老师（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点击实习践教学，实习计划，关联导师，下载模板批量关联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9865" cy="572135"/>
            <wp:effectExtent l="0" t="0" r="6985" b="18415"/>
            <wp:docPr id="1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9865" cy="2289175"/>
            <wp:effectExtent l="0" t="0" r="6985" b="15875"/>
            <wp:docPr id="1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2"/>
        </w:numPr>
        <w:jc w:val="left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实习明细（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能都直观的看到老师指导学生情况，学生参与情况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5271135" cy="2236470"/>
            <wp:effectExtent l="0" t="0" r="5715" b="11430"/>
            <wp:docPr id="1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51E701"/>
    <w:multiLevelType w:val="singleLevel"/>
    <w:tmpl w:val="A651E701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39C922C7"/>
    <w:multiLevelType w:val="singleLevel"/>
    <w:tmpl w:val="39C922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GQ1OGRiM2Q4NzdiYmViY2VmNzFlMTQ1Njg3MDkifQ=="/>
  </w:docVars>
  <w:rsids>
    <w:rsidRoot w:val="00000000"/>
    <w:rsid w:val="0199503D"/>
    <w:rsid w:val="17BC68DB"/>
    <w:rsid w:val="185F0397"/>
    <w:rsid w:val="190D4217"/>
    <w:rsid w:val="21E721AD"/>
    <w:rsid w:val="22724C0D"/>
    <w:rsid w:val="233E49D8"/>
    <w:rsid w:val="24BE7787"/>
    <w:rsid w:val="2605194E"/>
    <w:rsid w:val="425170C9"/>
    <w:rsid w:val="429C611F"/>
    <w:rsid w:val="4E8C1335"/>
    <w:rsid w:val="524D059A"/>
    <w:rsid w:val="59526B92"/>
    <w:rsid w:val="5C946E23"/>
    <w:rsid w:val="630472DA"/>
    <w:rsid w:val="654412A3"/>
    <w:rsid w:val="674445B0"/>
    <w:rsid w:val="6C00792D"/>
    <w:rsid w:val="759C7D87"/>
    <w:rsid w:val="792640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333</Words>
  <Characters>335</Characters>
  <Lines>0</Lines>
  <Paragraphs>0</Paragraphs>
  <TotalTime>0</TotalTime>
  <ScaleCrop>false</ScaleCrop>
  <LinksUpToDate>false</LinksUpToDate>
  <CharactersWithSpaces>335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admin1</cp:lastModifiedBy>
  <dcterms:modified xsi:type="dcterms:W3CDTF">2022-07-28T08:32:52Z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4E852C0326AA4465988345B7024E2655</vt:lpwstr>
  </property>
</Properties>
</file>